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A697A" w14:textId="77777777" w:rsidR="006575D0" w:rsidRDefault="00411328" w:rsidP="00653B44">
      <w:pPr>
        <w:ind w:right="1984"/>
        <w:rPr>
          <w:rFonts w:cs="Arial"/>
          <w:b/>
          <w:noProof/>
          <w:szCs w:val="20"/>
        </w:rPr>
      </w:pPr>
      <w:r w:rsidRPr="00411328">
        <w:rPr>
          <w:rFonts w:cs="Arial"/>
          <w:b/>
          <w:noProof/>
          <w:szCs w:val="20"/>
        </w:rPr>
        <w:t>bott Lösungen für Betrieb und Montage auf der LogiMAT 2023</w:t>
      </w:r>
    </w:p>
    <w:p w14:paraId="7CAD285C" w14:textId="77777777" w:rsidR="002845A8" w:rsidRPr="00B56AC2" w:rsidRDefault="002845A8" w:rsidP="00653B44">
      <w:pPr>
        <w:ind w:right="1984"/>
        <w:rPr>
          <w:rFonts w:cs="Arial"/>
          <w:noProof/>
          <w:szCs w:val="20"/>
        </w:rPr>
      </w:pPr>
    </w:p>
    <w:p w14:paraId="19F256B9" w14:textId="2F491293" w:rsidR="00411328" w:rsidRPr="00411328" w:rsidRDefault="00411328" w:rsidP="00411328">
      <w:pPr>
        <w:ind w:right="1984"/>
        <w:rPr>
          <w:rFonts w:cs="Arial"/>
          <w:noProof/>
          <w:sz w:val="20"/>
          <w:szCs w:val="20"/>
        </w:rPr>
      </w:pPr>
      <w:r w:rsidRPr="00411328">
        <w:rPr>
          <w:rFonts w:cs="Arial"/>
          <w:noProof/>
          <w:sz w:val="20"/>
          <w:szCs w:val="20"/>
        </w:rPr>
        <w:t xml:space="preserve">Zur Fachmesse LogiMAT in Stuttgart gewährt die Bott GmbH &amp; Co. KG vom 25. bis zum 27. April 2023 einen Einblick in ihr umfangreiches Sortiment an Betriebseinrichtungen und Zubehör. Neben den in Halle 5 auf Stand 5F05 ausgestellten </w:t>
      </w:r>
      <w:r w:rsidRPr="00A039D9">
        <w:rPr>
          <w:rFonts w:cs="Arial"/>
          <w:noProof/>
          <w:sz w:val="20"/>
          <w:szCs w:val="20"/>
        </w:rPr>
        <w:t>Beispielkonfigurationen</w:t>
      </w:r>
      <w:r w:rsidRPr="00411328">
        <w:rPr>
          <w:rFonts w:cs="Arial"/>
          <w:noProof/>
          <w:sz w:val="20"/>
          <w:szCs w:val="20"/>
        </w:rPr>
        <w:t xml:space="preserve"> veranschaulicht das </w:t>
      </w:r>
      <w:r w:rsidRPr="00A039D9">
        <w:rPr>
          <w:rFonts w:cs="Arial"/>
          <w:noProof/>
          <w:sz w:val="20"/>
          <w:szCs w:val="20"/>
        </w:rPr>
        <w:t>Unternehmen</w:t>
      </w:r>
      <w:r w:rsidRPr="00411328">
        <w:rPr>
          <w:rFonts w:cs="Arial"/>
          <w:noProof/>
          <w:sz w:val="20"/>
          <w:szCs w:val="20"/>
        </w:rPr>
        <w:t xml:space="preserve"> auch zu Grunde liegende IT-Prozesse für Planung und Vertrieb. Damit will der </w:t>
      </w:r>
      <w:r w:rsidR="00371DAC">
        <w:rPr>
          <w:rFonts w:cs="Arial"/>
          <w:noProof/>
          <w:sz w:val="20"/>
          <w:szCs w:val="20"/>
        </w:rPr>
        <w:t>weltweit</w:t>
      </w:r>
      <w:r w:rsidRPr="00411328">
        <w:rPr>
          <w:rFonts w:cs="Arial"/>
          <w:noProof/>
          <w:sz w:val="20"/>
          <w:szCs w:val="20"/>
        </w:rPr>
        <w:t xml:space="preserve"> agierende Hersteller sowohl Kunden als </w:t>
      </w:r>
      <w:r w:rsidR="00665D97">
        <w:rPr>
          <w:rFonts w:cs="Arial"/>
          <w:noProof/>
          <w:sz w:val="20"/>
          <w:szCs w:val="20"/>
        </w:rPr>
        <w:t>auch</w:t>
      </w:r>
      <w:r w:rsidR="00665D97" w:rsidRPr="00411328">
        <w:rPr>
          <w:rFonts w:cs="Arial"/>
          <w:noProof/>
          <w:sz w:val="20"/>
          <w:szCs w:val="20"/>
        </w:rPr>
        <w:t xml:space="preserve"> </w:t>
      </w:r>
      <w:r w:rsidR="00E03B8E">
        <w:rPr>
          <w:rFonts w:cs="Arial"/>
          <w:noProof/>
          <w:sz w:val="20"/>
          <w:szCs w:val="20"/>
        </w:rPr>
        <w:t>Wiederverkäufer</w:t>
      </w:r>
      <w:r w:rsidRPr="00411328">
        <w:rPr>
          <w:rFonts w:cs="Arial"/>
          <w:noProof/>
          <w:sz w:val="20"/>
          <w:szCs w:val="20"/>
        </w:rPr>
        <w:t xml:space="preserve"> ansprechen.</w:t>
      </w:r>
    </w:p>
    <w:p w14:paraId="00F5B015" w14:textId="77777777" w:rsidR="00411328" w:rsidRPr="00411328" w:rsidRDefault="00411328" w:rsidP="00411328">
      <w:pPr>
        <w:ind w:right="1984"/>
        <w:rPr>
          <w:rFonts w:cs="Arial"/>
          <w:noProof/>
          <w:sz w:val="20"/>
          <w:szCs w:val="20"/>
        </w:rPr>
      </w:pPr>
    </w:p>
    <w:p w14:paraId="6C70C3EF" w14:textId="3EE7A659" w:rsidR="00411328" w:rsidRPr="00411328" w:rsidRDefault="00411328" w:rsidP="00411328">
      <w:pPr>
        <w:ind w:right="1984"/>
        <w:rPr>
          <w:rFonts w:cs="Arial"/>
          <w:noProof/>
          <w:sz w:val="20"/>
          <w:szCs w:val="20"/>
        </w:rPr>
      </w:pPr>
      <w:r w:rsidRPr="00411328">
        <w:rPr>
          <w:rFonts w:cs="Arial"/>
          <w:noProof/>
          <w:sz w:val="20"/>
          <w:szCs w:val="20"/>
        </w:rPr>
        <w:t>Die Ausstellungsstücke stammen aus den Produktlinien cubio, verso und avero. Diese sind alle modular aufgebaut, kombinierbar und lassen sich anhand der individuellen Arbeitsprozesse des jeweiligen Kunden planen, umgestalten und erweitern.</w:t>
      </w:r>
    </w:p>
    <w:p w14:paraId="3D198B68" w14:textId="77777777" w:rsidR="00411328" w:rsidRPr="00411328" w:rsidRDefault="00411328" w:rsidP="00411328">
      <w:pPr>
        <w:ind w:right="1984"/>
        <w:rPr>
          <w:rFonts w:cs="Arial"/>
          <w:noProof/>
          <w:sz w:val="20"/>
          <w:szCs w:val="20"/>
        </w:rPr>
      </w:pPr>
    </w:p>
    <w:p w14:paraId="1805E33C" w14:textId="215A68FF" w:rsidR="00411328" w:rsidRPr="00411328" w:rsidRDefault="00355D31" w:rsidP="00411328">
      <w:pPr>
        <w:ind w:right="1984"/>
        <w:rPr>
          <w:rFonts w:cs="Arial"/>
          <w:noProof/>
          <w:sz w:val="20"/>
          <w:szCs w:val="20"/>
        </w:rPr>
      </w:pPr>
      <w:r>
        <w:rPr>
          <w:noProof/>
        </w:rPr>
        <w:pict w14:anchorId="74C9D8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75.25pt;margin-top:71pt;width:127.3pt;height:95.6pt;z-index:251663360;mso-position-horizontal-relative:text;mso-position-vertical-relative:text;mso-width-relative:page;mso-height-relative:page">
            <v:imagedata r:id="rId8" o:title="Bild1-bott-cubio-Betriebseinrichtung"/>
          </v:shape>
        </w:pict>
      </w:r>
      <w:r w:rsidR="00411328" w:rsidRPr="00411328">
        <w:rPr>
          <w:rFonts w:cs="Arial"/>
          <w:noProof/>
          <w:sz w:val="20"/>
          <w:szCs w:val="20"/>
        </w:rPr>
        <w:t xml:space="preserve">Besonderes Merkmal des cubio Betriebseinrichtungssystems ist seine Planungsflexibilität. Diese umfasst die Farbgestaltung, Konfiguration und verfügbares Zubehör. Alle Bestandteile sind auf intensive Nutzung ausgelegt und kommen international in verschiedenen Branchen zum Einsatz. Zu diesen zählen mittelständische und große Fertigungs- und Montagebetriebe, die Luftfahrt- und Automobilindustrie, der Bildungs- und Energiesektor sowie Feuerwehren und andere Organisationen. </w:t>
      </w:r>
    </w:p>
    <w:p w14:paraId="34EB2F18" w14:textId="77777777" w:rsidR="00411328" w:rsidRPr="00411328" w:rsidRDefault="00411328" w:rsidP="00411328">
      <w:pPr>
        <w:ind w:right="1984"/>
        <w:rPr>
          <w:rFonts w:cs="Arial"/>
          <w:noProof/>
          <w:sz w:val="20"/>
          <w:szCs w:val="20"/>
        </w:rPr>
      </w:pPr>
    </w:p>
    <w:p w14:paraId="3D7A6B55" w14:textId="43F305CB" w:rsidR="00411328" w:rsidRPr="00411328" w:rsidRDefault="00411328" w:rsidP="00411328">
      <w:pPr>
        <w:ind w:right="1984"/>
        <w:rPr>
          <w:rFonts w:cs="Arial"/>
          <w:noProof/>
          <w:sz w:val="20"/>
          <w:szCs w:val="20"/>
        </w:rPr>
      </w:pPr>
      <w:r w:rsidRPr="00411328">
        <w:rPr>
          <w:rFonts w:cs="Arial"/>
          <w:noProof/>
          <w:sz w:val="20"/>
          <w:szCs w:val="20"/>
        </w:rPr>
        <w:t xml:space="preserve">Die Betriebseinrichtung </w:t>
      </w:r>
      <w:r w:rsidR="00B95575">
        <w:rPr>
          <w:rFonts w:cs="Arial"/>
          <w:noProof/>
          <w:sz w:val="20"/>
          <w:szCs w:val="20"/>
        </w:rPr>
        <w:t>des</w:t>
      </w:r>
      <w:r w:rsidRPr="00411328">
        <w:rPr>
          <w:rFonts w:cs="Arial"/>
          <w:noProof/>
          <w:sz w:val="20"/>
          <w:szCs w:val="20"/>
        </w:rPr>
        <w:t xml:space="preserve"> verso Programm</w:t>
      </w:r>
      <w:r w:rsidR="00B95575">
        <w:rPr>
          <w:rFonts w:cs="Arial"/>
          <w:noProof/>
          <w:sz w:val="20"/>
          <w:szCs w:val="20"/>
        </w:rPr>
        <w:t>s</w:t>
      </w:r>
      <w:r w:rsidRPr="00411328">
        <w:rPr>
          <w:rFonts w:cs="Arial"/>
          <w:noProof/>
          <w:sz w:val="20"/>
          <w:szCs w:val="20"/>
        </w:rPr>
        <w:t xml:space="preserve"> </w:t>
      </w:r>
      <w:r w:rsidR="00B95575">
        <w:rPr>
          <w:rFonts w:cs="Arial"/>
          <w:noProof/>
          <w:sz w:val="20"/>
          <w:szCs w:val="20"/>
        </w:rPr>
        <w:t>ist</w:t>
      </w:r>
      <w:r w:rsidRPr="00411328">
        <w:rPr>
          <w:rFonts w:cs="Arial"/>
          <w:noProof/>
          <w:sz w:val="20"/>
          <w:szCs w:val="20"/>
        </w:rPr>
        <w:t xml:space="preserve"> in vier verschiedenen Farbkombinationen erhältlich und richten sich </w:t>
      </w:r>
      <w:r w:rsidR="00E03B8E">
        <w:rPr>
          <w:rFonts w:cs="Arial"/>
          <w:noProof/>
          <w:sz w:val="20"/>
          <w:szCs w:val="20"/>
        </w:rPr>
        <w:t>vor allem</w:t>
      </w:r>
      <w:r w:rsidRPr="00411328">
        <w:rPr>
          <w:rFonts w:cs="Arial"/>
          <w:noProof/>
          <w:sz w:val="20"/>
          <w:szCs w:val="20"/>
        </w:rPr>
        <w:t xml:space="preserve"> an kleinere Betriebe und selbstständige Handwerker. Die Gestaltungsmöglichkeiten und die Vielfalt des Zubehörs sind weniger umfangreich – dafür steht besondere Kosteneffizienz im Fokus. Die verso Betriebseinrichtung</w:t>
      </w:r>
      <w:r w:rsidR="00B95575">
        <w:rPr>
          <w:rFonts w:cs="Arial"/>
          <w:noProof/>
          <w:sz w:val="20"/>
          <w:szCs w:val="20"/>
        </w:rPr>
        <w:t xml:space="preserve"> i</w:t>
      </w:r>
      <w:bookmarkStart w:id="0" w:name="_GoBack"/>
      <w:bookmarkEnd w:id="0"/>
      <w:r w:rsidR="00B95575">
        <w:rPr>
          <w:rFonts w:cs="Arial"/>
          <w:noProof/>
          <w:sz w:val="20"/>
          <w:szCs w:val="20"/>
        </w:rPr>
        <w:t>st</w:t>
      </w:r>
      <w:r w:rsidRPr="00411328">
        <w:rPr>
          <w:rFonts w:cs="Arial"/>
          <w:noProof/>
          <w:sz w:val="20"/>
          <w:szCs w:val="20"/>
        </w:rPr>
        <w:t xml:space="preserve"> bei </w:t>
      </w:r>
      <w:r w:rsidR="00B95575">
        <w:rPr>
          <w:rFonts w:cs="Arial"/>
          <w:noProof/>
          <w:sz w:val="20"/>
          <w:szCs w:val="20"/>
        </w:rPr>
        <w:t>Kunden</w:t>
      </w:r>
      <w:r w:rsidRPr="00411328">
        <w:rPr>
          <w:rFonts w:cs="Arial"/>
          <w:noProof/>
          <w:sz w:val="20"/>
          <w:szCs w:val="20"/>
        </w:rPr>
        <w:t xml:space="preserve"> beliebt, die trotz eines begrenzten Budgets nicht auf hohe Qualität und Langlebigkeit verzichten wollen.</w:t>
      </w:r>
    </w:p>
    <w:p w14:paraId="1C747DE3" w14:textId="14E58486" w:rsidR="00411328" w:rsidRPr="00411328" w:rsidRDefault="00355D31" w:rsidP="00411328">
      <w:pPr>
        <w:ind w:right="1984"/>
        <w:rPr>
          <w:rFonts w:cs="Arial"/>
          <w:noProof/>
          <w:sz w:val="20"/>
          <w:szCs w:val="20"/>
        </w:rPr>
      </w:pPr>
      <w:r>
        <w:rPr>
          <w:noProof/>
        </w:rPr>
        <w:pict w14:anchorId="733A5AC1">
          <v:shape id="_x0000_s1029" type="#_x0000_t75" style="position:absolute;margin-left:375.25pt;margin-top:2.65pt;width:127.3pt;height:95.6pt;z-index:251665408;mso-position-horizontal-relative:text;mso-position-vertical-relative:text;mso-width-relative:page;mso-height-relative:page">
            <v:imagedata r:id="rId9" o:title="Bild2-bott-verso-Arbeitsplatzsystem"/>
          </v:shape>
        </w:pict>
      </w:r>
    </w:p>
    <w:p w14:paraId="3C0E376B" w14:textId="02306028" w:rsidR="00411328" w:rsidRPr="00411328" w:rsidRDefault="00411328" w:rsidP="00411328">
      <w:pPr>
        <w:ind w:right="1984"/>
        <w:rPr>
          <w:rFonts w:cs="Arial"/>
          <w:noProof/>
          <w:sz w:val="20"/>
          <w:szCs w:val="20"/>
        </w:rPr>
      </w:pPr>
      <w:r w:rsidRPr="00411328">
        <w:rPr>
          <w:rFonts w:cs="Arial"/>
          <w:noProof/>
          <w:sz w:val="20"/>
          <w:szCs w:val="20"/>
        </w:rPr>
        <w:t>Der ausgestellte avero Einzelarbeitsplatz erfüllt die Bedürfnisse der manuellen Montage. Höheneinstellbare Tischplatten und individuell positionierbare Werkzeughalter gewährleisten angenehmes und ergonomisch sinnvolles Arbeiten. bottBox Sichtlagerkästen sowie ein Hängeschrank bieten den benötigten Stauraum. Die Arbeitsplatzbeleuchtung schont die Augen und ermöglicht präzises Werken.</w:t>
      </w:r>
    </w:p>
    <w:p w14:paraId="0870E86E" w14:textId="370311D6" w:rsidR="00411328" w:rsidRPr="00411328" w:rsidRDefault="00411328" w:rsidP="00411328">
      <w:pPr>
        <w:ind w:right="1984"/>
        <w:rPr>
          <w:rFonts w:cs="Arial"/>
          <w:noProof/>
          <w:sz w:val="20"/>
          <w:szCs w:val="20"/>
        </w:rPr>
      </w:pPr>
    </w:p>
    <w:p w14:paraId="6E916E4B" w14:textId="2F8C9E7B" w:rsidR="00411328" w:rsidRPr="00411328" w:rsidRDefault="00355D31" w:rsidP="00411328">
      <w:pPr>
        <w:ind w:right="1984"/>
        <w:rPr>
          <w:rFonts w:cs="Arial"/>
          <w:noProof/>
          <w:sz w:val="20"/>
          <w:szCs w:val="20"/>
        </w:rPr>
      </w:pPr>
      <w:r>
        <w:rPr>
          <w:noProof/>
        </w:rPr>
        <w:pict w14:anchorId="072E46D4">
          <v:shape id="_x0000_s1026" type="#_x0000_t75" style="position:absolute;margin-left:375.25pt;margin-top:15.6pt;width:127.3pt;height:92.15pt;z-index:251659264;mso-position-horizontal-relative:text;mso-position-vertical-relative:text;mso-width-relative:page;mso-height-relative:page">
            <v:imagedata r:id="rId10" o:title="Bild3-bott-avero-Arbeitsplatzsystem"/>
          </v:shape>
        </w:pict>
      </w:r>
      <w:r w:rsidR="00411328" w:rsidRPr="00411328">
        <w:rPr>
          <w:rFonts w:cs="Arial"/>
          <w:noProof/>
          <w:sz w:val="20"/>
          <w:szCs w:val="20"/>
        </w:rPr>
        <w:t xml:space="preserve">Neben den Produktbeispielen können sich Standbesucher von der Leistungsfähigkeit der 3D-Planungskonfiguratoren für Betriebseinrichtungen und Arbeitsplatzsysteme überzeugen. Das an Endkunden gerichtete Planungstool veranschaulicht Neueinrichtungen detailliert und </w:t>
      </w:r>
      <w:r w:rsidR="00A039D9">
        <w:rPr>
          <w:rFonts w:cs="Arial"/>
          <w:noProof/>
          <w:sz w:val="20"/>
          <w:szCs w:val="20"/>
        </w:rPr>
        <w:t xml:space="preserve">ist Teil </w:t>
      </w:r>
      <w:r w:rsidR="00E03B8E">
        <w:rPr>
          <w:rFonts w:cs="Arial"/>
          <w:noProof/>
          <w:sz w:val="20"/>
          <w:szCs w:val="20"/>
        </w:rPr>
        <w:t>des</w:t>
      </w:r>
      <w:r w:rsidR="00A039D9">
        <w:rPr>
          <w:rFonts w:cs="Arial"/>
          <w:noProof/>
          <w:sz w:val="20"/>
          <w:szCs w:val="20"/>
        </w:rPr>
        <w:t xml:space="preserve"> </w:t>
      </w:r>
      <w:r w:rsidR="00411328" w:rsidRPr="00411328">
        <w:rPr>
          <w:rFonts w:cs="Arial"/>
          <w:noProof/>
          <w:sz w:val="20"/>
          <w:szCs w:val="20"/>
        </w:rPr>
        <w:t>umfassenden Projektservice</w:t>
      </w:r>
      <w:r w:rsidR="00A039D9">
        <w:rPr>
          <w:rFonts w:cs="Arial"/>
          <w:noProof/>
          <w:sz w:val="20"/>
          <w:szCs w:val="20"/>
        </w:rPr>
        <w:t>s</w:t>
      </w:r>
      <w:r w:rsidR="00411328" w:rsidRPr="00411328">
        <w:rPr>
          <w:rFonts w:cs="Arial"/>
          <w:noProof/>
          <w:sz w:val="20"/>
          <w:szCs w:val="20"/>
        </w:rPr>
        <w:t>. Es dient als Grundlage für weiterführende Beratung und kann auf Wunsch allein oder unter Einbezug der Einrichtungsexperten am Stand ausprobiert werden.</w:t>
      </w:r>
    </w:p>
    <w:p w14:paraId="5C412523" w14:textId="77777777" w:rsidR="00411328" w:rsidRPr="00411328" w:rsidRDefault="00411328" w:rsidP="00411328">
      <w:pPr>
        <w:ind w:right="1984"/>
        <w:rPr>
          <w:rFonts w:cs="Arial"/>
          <w:noProof/>
          <w:sz w:val="20"/>
          <w:szCs w:val="20"/>
        </w:rPr>
      </w:pPr>
    </w:p>
    <w:p w14:paraId="4A3A8D26" w14:textId="0D0B8B14" w:rsidR="00060C51" w:rsidRDefault="00411328" w:rsidP="00411328">
      <w:pPr>
        <w:ind w:right="1984"/>
        <w:rPr>
          <w:rFonts w:cs="Arial"/>
          <w:noProof/>
          <w:sz w:val="20"/>
          <w:szCs w:val="20"/>
        </w:rPr>
      </w:pPr>
      <w:r w:rsidRPr="00411328">
        <w:rPr>
          <w:rFonts w:cs="Arial"/>
          <w:noProof/>
          <w:sz w:val="20"/>
          <w:szCs w:val="20"/>
        </w:rPr>
        <w:t>Potenziellen Vertriebspartnern will die Bott GmbH &amp; Co. KG d</w:t>
      </w:r>
      <w:r w:rsidR="00B95575">
        <w:rPr>
          <w:rFonts w:cs="Arial"/>
          <w:noProof/>
          <w:sz w:val="20"/>
          <w:szCs w:val="20"/>
        </w:rPr>
        <w:t>ie einfache</w:t>
      </w:r>
      <w:r w:rsidRPr="00411328">
        <w:rPr>
          <w:rFonts w:cs="Arial"/>
          <w:noProof/>
          <w:sz w:val="20"/>
          <w:szCs w:val="20"/>
        </w:rPr>
        <w:t xml:space="preserve"> </w:t>
      </w:r>
      <w:r w:rsidR="00B95575">
        <w:rPr>
          <w:rFonts w:cs="Arial"/>
          <w:noProof/>
          <w:sz w:val="20"/>
          <w:szCs w:val="20"/>
        </w:rPr>
        <w:t>Verfügbarkeit</w:t>
      </w:r>
      <w:r w:rsidRPr="00411328">
        <w:rPr>
          <w:rFonts w:cs="Arial"/>
          <w:noProof/>
          <w:sz w:val="20"/>
          <w:szCs w:val="20"/>
        </w:rPr>
        <w:t xml:space="preserve"> </w:t>
      </w:r>
      <w:r w:rsidR="00B95575">
        <w:rPr>
          <w:rFonts w:cs="Arial"/>
          <w:noProof/>
          <w:sz w:val="20"/>
          <w:szCs w:val="20"/>
        </w:rPr>
        <w:t>von</w:t>
      </w:r>
      <w:r w:rsidRPr="00411328">
        <w:rPr>
          <w:rFonts w:cs="Arial"/>
          <w:noProof/>
          <w:sz w:val="20"/>
          <w:szCs w:val="20"/>
        </w:rPr>
        <w:t xml:space="preserve"> verkaufsfördernden Inhalten</w:t>
      </w:r>
      <w:r w:rsidR="00B95575">
        <w:rPr>
          <w:rFonts w:cs="Arial"/>
          <w:noProof/>
          <w:sz w:val="20"/>
          <w:szCs w:val="20"/>
        </w:rPr>
        <w:t xml:space="preserve"> und Hintergrundinformationen zu den Produkten demonstrieren</w:t>
      </w:r>
      <w:r w:rsidRPr="00411328">
        <w:rPr>
          <w:rFonts w:cs="Arial"/>
          <w:noProof/>
          <w:sz w:val="20"/>
          <w:szCs w:val="20"/>
        </w:rPr>
        <w:t>. Dazu zählen beispielsweise technische Daten, Bilder</w:t>
      </w:r>
      <w:r w:rsidR="00B95575">
        <w:rPr>
          <w:rFonts w:cs="Arial"/>
          <w:noProof/>
          <w:sz w:val="20"/>
          <w:szCs w:val="20"/>
        </w:rPr>
        <w:t>, Videos und Links für Zubehör.</w:t>
      </w:r>
    </w:p>
    <w:p w14:paraId="4345D80D" w14:textId="77777777" w:rsidR="00060C51" w:rsidRDefault="00060C51" w:rsidP="00832F55">
      <w:pPr>
        <w:ind w:right="1984"/>
        <w:rPr>
          <w:rFonts w:cs="Arial"/>
          <w:noProof/>
          <w:sz w:val="20"/>
          <w:szCs w:val="20"/>
        </w:rPr>
      </w:pPr>
    </w:p>
    <w:p w14:paraId="697E3E1E" w14:textId="1E10D0D5" w:rsidR="00670907" w:rsidRPr="00E21777" w:rsidRDefault="001513EF" w:rsidP="00832F55">
      <w:pPr>
        <w:ind w:right="1984"/>
        <w:rPr>
          <w:rFonts w:cs="Arial"/>
          <w:noProof/>
          <w:sz w:val="20"/>
          <w:szCs w:val="20"/>
        </w:rPr>
      </w:pPr>
      <w:r w:rsidRPr="009F27F9">
        <w:rPr>
          <w:rFonts w:cs="Arial"/>
          <w:noProof/>
          <w:sz w:val="20"/>
          <w:szCs w:val="20"/>
        </w:rPr>
        <w:t xml:space="preserve">- </w:t>
      </w:r>
      <w:r w:rsidR="00411328">
        <w:rPr>
          <w:rFonts w:cs="Arial"/>
          <w:noProof/>
          <w:sz w:val="20"/>
          <w:szCs w:val="20"/>
        </w:rPr>
        <w:t>09</w:t>
      </w:r>
      <w:r w:rsidR="00444FD9">
        <w:rPr>
          <w:rFonts w:cs="Arial"/>
          <w:noProof/>
          <w:sz w:val="20"/>
          <w:szCs w:val="20"/>
        </w:rPr>
        <w:t xml:space="preserve">. </w:t>
      </w:r>
      <w:r w:rsidR="00411328">
        <w:rPr>
          <w:rFonts w:cs="Arial"/>
          <w:noProof/>
          <w:sz w:val="20"/>
          <w:szCs w:val="20"/>
        </w:rPr>
        <w:t>März</w:t>
      </w:r>
      <w:r w:rsidR="00444FD9">
        <w:rPr>
          <w:rFonts w:cs="Arial"/>
          <w:noProof/>
          <w:sz w:val="20"/>
          <w:szCs w:val="20"/>
        </w:rPr>
        <w:t xml:space="preserve"> 20</w:t>
      </w:r>
      <w:r w:rsidR="00BC79AF">
        <w:rPr>
          <w:rFonts w:cs="Arial"/>
          <w:noProof/>
          <w:sz w:val="20"/>
          <w:szCs w:val="20"/>
        </w:rPr>
        <w:t>2</w:t>
      </w:r>
      <w:r w:rsidR="00411328">
        <w:rPr>
          <w:rFonts w:cs="Arial"/>
          <w:noProof/>
          <w:sz w:val="20"/>
          <w:szCs w:val="20"/>
        </w:rPr>
        <w:t>3</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2B21E51C" w14:textId="77777777" w:rsidR="00060C51" w:rsidRDefault="00060C51" w:rsidP="00832F55">
      <w:pPr>
        <w:ind w:right="1984"/>
        <w:rPr>
          <w:rFonts w:ascii="Frutiger 45 Light" w:hAnsi="Frutiger 45 Light"/>
          <w:sz w:val="18"/>
          <w:szCs w:val="18"/>
        </w:rPr>
      </w:pPr>
    </w:p>
    <w:p w14:paraId="4E5F1F57" w14:textId="77777777"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14:paraId="324220FA" w14:textId="77777777" w:rsidR="00986522" w:rsidRPr="00986522" w:rsidRDefault="00986522" w:rsidP="00832F55">
      <w:pPr>
        <w:ind w:right="1984"/>
        <w:rPr>
          <w:rFonts w:ascii="Frutiger 45 Light" w:hAnsi="Frutiger 45 Light"/>
          <w:sz w:val="18"/>
          <w:szCs w:val="18"/>
        </w:rPr>
      </w:pPr>
    </w:p>
    <w:p w14:paraId="2DF7DE87" w14:textId="6A117ADE" w:rsidR="00273C0C" w:rsidRDefault="00782B0C"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w:t>
      </w:r>
      <w:proofErr w:type="spellStart"/>
      <w:r>
        <w:rPr>
          <w:rFonts w:ascii="Frutiger 45 Light" w:hAnsi="Frutiger 45 Light"/>
          <w:sz w:val="18"/>
          <w:szCs w:val="18"/>
        </w:rPr>
        <w:t>cubio</w:t>
      </w:r>
      <w:proofErr w:type="spellEnd"/>
      <w:r w:rsidR="0019379F">
        <w:rPr>
          <w:rFonts w:ascii="Frutiger 45 Light" w:hAnsi="Frutiger 45 Light"/>
          <w:sz w:val="18"/>
          <w:szCs w:val="18"/>
        </w:rPr>
        <w:t xml:space="preserve"> Betriebseinrichtung</w:t>
      </w:r>
      <w:r>
        <w:rPr>
          <w:rFonts w:ascii="Frutiger 45 Light" w:hAnsi="Frutiger 45 Light"/>
          <w:sz w:val="18"/>
          <w:szCs w:val="18"/>
        </w:rPr>
        <w:t xml:space="preserve"> von </w:t>
      </w:r>
      <w:proofErr w:type="spellStart"/>
      <w:r>
        <w:rPr>
          <w:rFonts w:ascii="Frutiger 45 Light" w:hAnsi="Frutiger 45 Light"/>
          <w:sz w:val="18"/>
          <w:szCs w:val="18"/>
        </w:rPr>
        <w:t>bott</w:t>
      </w:r>
      <w:proofErr w:type="spellEnd"/>
      <w:r>
        <w:rPr>
          <w:rFonts w:ascii="Frutiger 45 Light" w:hAnsi="Frutiger 45 Light"/>
          <w:sz w:val="18"/>
          <w:szCs w:val="18"/>
        </w:rPr>
        <w:t xml:space="preserve"> </w:t>
      </w:r>
      <w:r w:rsidR="0019379F">
        <w:rPr>
          <w:rFonts w:ascii="Frutiger 45 Light" w:hAnsi="Frutiger 45 Light"/>
          <w:sz w:val="18"/>
          <w:szCs w:val="18"/>
        </w:rPr>
        <w:t>lässt</w:t>
      </w:r>
      <w:r>
        <w:rPr>
          <w:rFonts w:ascii="Frutiger 45 Light" w:hAnsi="Frutiger 45 Light"/>
          <w:sz w:val="18"/>
          <w:szCs w:val="18"/>
        </w:rPr>
        <w:t xml:space="preserve"> sich in Konfiguration und Farbe vollumfänglich auf Kundenbedürfnisse anpassen.</w:t>
      </w:r>
    </w:p>
    <w:p w14:paraId="1920B45E" w14:textId="6C634A2A" w:rsidR="00695033" w:rsidRDefault="00325172"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Mit der</w:t>
      </w:r>
      <w:r w:rsidR="00782B0C">
        <w:rPr>
          <w:rFonts w:ascii="Frutiger 45 Light" w:hAnsi="Frutiger 45 Light"/>
          <w:sz w:val="18"/>
          <w:szCs w:val="18"/>
        </w:rPr>
        <w:t xml:space="preserve"> </w:t>
      </w:r>
      <w:proofErr w:type="spellStart"/>
      <w:r w:rsidR="00782B0C">
        <w:rPr>
          <w:rFonts w:ascii="Frutiger 45 Light" w:hAnsi="Frutiger 45 Light"/>
          <w:sz w:val="18"/>
          <w:szCs w:val="18"/>
        </w:rPr>
        <w:t>verso</w:t>
      </w:r>
      <w:proofErr w:type="spellEnd"/>
      <w:r w:rsidR="00782B0C">
        <w:rPr>
          <w:rFonts w:ascii="Frutiger 45 Light" w:hAnsi="Frutiger 45 Light"/>
          <w:sz w:val="18"/>
          <w:szCs w:val="18"/>
        </w:rPr>
        <w:t xml:space="preserve"> Betriebseinrichtung will </w:t>
      </w:r>
      <w:proofErr w:type="spellStart"/>
      <w:r w:rsidR="00782B0C">
        <w:rPr>
          <w:rFonts w:ascii="Frutiger 45 Light" w:hAnsi="Frutiger 45 Light"/>
          <w:sz w:val="18"/>
          <w:szCs w:val="18"/>
        </w:rPr>
        <w:t>bott</w:t>
      </w:r>
      <w:proofErr w:type="spellEnd"/>
      <w:r w:rsidR="00782B0C">
        <w:rPr>
          <w:rFonts w:ascii="Frutiger 45 Light" w:hAnsi="Frutiger 45 Light"/>
          <w:sz w:val="18"/>
          <w:szCs w:val="18"/>
        </w:rPr>
        <w:t xml:space="preserve"> insbe</w:t>
      </w:r>
      <w:r>
        <w:rPr>
          <w:rFonts w:ascii="Frutiger 45 Light" w:hAnsi="Frutiger 45 Light"/>
          <w:sz w:val="18"/>
          <w:szCs w:val="18"/>
        </w:rPr>
        <w:t>sondere kleine Unternehmen und S</w:t>
      </w:r>
      <w:r w:rsidR="00782B0C">
        <w:rPr>
          <w:rFonts w:ascii="Frutiger 45 Light" w:hAnsi="Frutiger 45 Light"/>
          <w:sz w:val="18"/>
          <w:szCs w:val="18"/>
        </w:rPr>
        <w:t>elbstständige ansprechen.</w:t>
      </w:r>
    </w:p>
    <w:p w14:paraId="16B42D07" w14:textId="79452E32" w:rsidR="00782B0C" w:rsidRDefault="00782B0C"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lastRenderedPageBreak/>
        <w:t xml:space="preserve">Das Arbeitsplatzsystem </w:t>
      </w:r>
      <w:proofErr w:type="spellStart"/>
      <w:r>
        <w:rPr>
          <w:rFonts w:ascii="Frutiger 45 Light" w:hAnsi="Frutiger 45 Light"/>
          <w:sz w:val="18"/>
          <w:szCs w:val="18"/>
        </w:rPr>
        <w:t>avero</w:t>
      </w:r>
      <w:proofErr w:type="spellEnd"/>
      <w:r>
        <w:rPr>
          <w:rFonts w:ascii="Frutiger 45 Light" w:hAnsi="Frutiger 45 Light"/>
          <w:sz w:val="18"/>
          <w:szCs w:val="18"/>
        </w:rPr>
        <w:t xml:space="preserve"> wird in der manuellen Montage eingesetzt und entspricht hohen ergonomischen Anforderungen.</w:t>
      </w:r>
    </w:p>
    <w:p w14:paraId="193025D6" w14:textId="77777777" w:rsidR="00D720C7" w:rsidRPr="00D720C7" w:rsidRDefault="00D720C7" w:rsidP="00D720C7">
      <w:pPr>
        <w:ind w:left="360" w:right="1984"/>
        <w:rPr>
          <w:rFonts w:ascii="Frutiger 45 Light" w:hAnsi="Frutiger 45 Light"/>
          <w:sz w:val="18"/>
          <w:szCs w:val="18"/>
        </w:rPr>
      </w:pPr>
    </w:p>
    <w:p w14:paraId="6728305F" w14:textId="77777777" w:rsidR="00435CC9" w:rsidRDefault="00435CC9" w:rsidP="00832F55">
      <w:pPr>
        <w:ind w:right="1984"/>
        <w:rPr>
          <w:rFonts w:cs="Arial"/>
          <w:color w:val="7F7F7F" w:themeColor="text1" w:themeTint="80"/>
          <w:sz w:val="20"/>
          <w:szCs w:val="20"/>
        </w:rPr>
      </w:pPr>
    </w:p>
    <w:p w14:paraId="0BD49E1B" w14:textId="77777777" w:rsidR="00435CC9" w:rsidRDefault="00435CC9" w:rsidP="00832F55">
      <w:pPr>
        <w:ind w:right="1984"/>
        <w:rPr>
          <w:rFonts w:cs="Arial"/>
          <w:color w:val="7F7F7F" w:themeColor="text1" w:themeTint="80"/>
          <w:sz w:val="20"/>
          <w:szCs w:val="20"/>
        </w:rPr>
      </w:pPr>
    </w:p>
    <w:p w14:paraId="76C2335E" w14:textId="77777777"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14:paraId="13399AE2" w14:textId="77777777" w:rsidR="00435CC9" w:rsidRDefault="00435CC9" w:rsidP="00832F55">
      <w:pPr>
        <w:ind w:right="1984"/>
        <w:rPr>
          <w:rFonts w:cs="Arial"/>
          <w:noProof/>
          <w:color w:val="7F7F7F" w:themeColor="text1" w:themeTint="80"/>
          <w:sz w:val="20"/>
          <w:szCs w:val="20"/>
        </w:rPr>
      </w:pPr>
    </w:p>
    <w:p w14:paraId="23F77BC9" w14:textId="77777777" w:rsidR="00435CC9" w:rsidRDefault="00435CC9" w:rsidP="00832F55">
      <w:pPr>
        <w:ind w:right="1984"/>
        <w:rPr>
          <w:rFonts w:cs="Arial"/>
          <w:noProof/>
          <w:color w:val="7F7F7F" w:themeColor="text1" w:themeTint="80"/>
          <w:sz w:val="20"/>
          <w:szCs w:val="20"/>
        </w:rPr>
      </w:pPr>
      <w:r w:rsidRPr="00F47C60">
        <w:rPr>
          <w:rFonts w:cs="Arial"/>
          <w:noProof/>
          <w:color w:val="7F7F7F" w:themeColor="text1" w:themeTint="80"/>
          <w:sz w:val="20"/>
          <w:szCs w:val="20"/>
        </w:rPr>
        <w:t>Im Geschäftsjahr 202</w:t>
      </w:r>
      <w:r w:rsidR="00F47C60" w:rsidRPr="00F47C60">
        <w:rPr>
          <w:rFonts w:cs="Arial"/>
          <w:noProof/>
          <w:color w:val="7F7F7F" w:themeColor="text1" w:themeTint="80"/>
          <w:sz w:val="20"/>
          <w:szCs w:val="20"/>
        </w:rPr>
        <w:t>2</w:t>
      </w:r>
      <w:r w:rsidRPr="00F47C60">
        <w:rPr>
          <w:rFonts w:cs="Arial"/>
          <w:noProof/>
          <w:color w:val="7F7F7F" w:themeColor="text1" w:themeTint="80"/>
          <w:sz w:val="20"/>
          <w:szCs w:val="20"/>
        </w:rPr>
        <w:t xml:space="preserve"> erzielte bott einen Umsatz von 1</w:t>
      </w:r>
      <w:r w:rsidR="00F47C60" w:rsidRPr="00F47C60">
        <w:rPr>
          <w:rFonts w:cs="Arial"/>
          <w:noProof/>
          <w:color w:val="7F7F7F" w:themeColor="text1" w:themeTint="80"/>
          <w:sz w:val="20"/>
          <w:szCs w:val="20"/>
        </w:rPr>
        <w:t>96</w:t>
      </w:r>
      <w:r w:rsidRPr="00F47C60">
        <w:rPr>
          <w:rFonts w:cs="Arial"/>
          <w:noProof/>
          <w:color w:val="7F7F7F" w:themeColor="text1" w:themeTint="80"/>
          <w:sz w:val="20"/>
          <w:szCs w:val="20"/>
        </w:rPr>
        <w:t xml:space="preserve"> Millionen Euro. Das Unternehmen beschäftigt über 1.300 Mitarbeiter an 4 Produktionsstätten und mehr als 100 Vertriebs- und Servicestandorten in 35 Ländern.</w:t>
      </w:r>
    </w:p>
    <w:p w14:paraId="6854A3E3" w14:textId="77777777" w:rsidR="00782B0C" w:rsidRDefault="00782B0C" w:rsidP="00832F55">
      <w:pPr>
        <w:ind w:right="1984"/>
        <w:rPr>
          <w:rFonts w:cs="Arial"/>
          <w:noProof/>
          <w:color w:val="7F7F7F" w:themeColor="text1" w:themeTint="80"/>
          <w:sz w:val="20"/>
          <w:szCs w:val="20"/>
        </w:rPr>
      </w:pPr>
    </w:p>
    <w:p w14:paraId="12201B73" w14:textId="5DA55781" w:rsidR="00782B0C" w:rsidRPr="00F47C60" w:rsidRDefault="00782B0C" w:rsidP="00832F55">
      <w:pPr>
        <w:ind w:right="1984"/>
        <w:rPr>
          <w:rFonts w:cs="Arial"/>
          <w:noProof/>
          <w:color w:val="7F7F7F" w:themeColor="text1" w:themeTint="80"/>
          <w:sz w:val="20"/>
          <w:szCs w:val="20"/>
        </w:rPr>
      </w:pPr>
    </w:p>
    <w:sectPr w:rsidR="00782B0C" w:rsidRPr="00F47C60"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DA725" w14:textId="77777777" w:rsidR="000436E1" w:rsidRDefault="000436E1" w:rsidP="00D63281">
      <w:r>
        <w:separator/>
      </w:r>
    </w:p>
  </w:endnote>
  <w:endnote w:type="continuationSeparator" w:id="0">
    <w:p w14:paraId="5C4E7532"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951AD"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59C267C4" wp14:editId="1213ABEA">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5E40CD8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8"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 xml:space="preserve">Michael </w:t>
                    </w:r>
                    <w:proofErr w:type="spellStart"/>
                    <w:r w:rsidR="00AE7848">
                      <w:rPr>
                        <w:rFonts w:ascii="Arial" w:eastAsiaTheme="majorEastAsia" w:hAnsi="Arial" w:cs="Arial"/>
                        <w:b/>
                        <w:bCs/>
                        <w:color w:val="000000" w:themeColor="text1"/>
                        <w:kern w:val="24"/>
                        <w:sz w:val="14"/>
                        <w:szCs w:val="14"/>
                      </w:rPr>
                      <w:t>Kyburz</w:t>
                    </w:r>
                    <w:proofErr w:type="spellEnd"/>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14:paraId="345F33C3"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43406" w14:textId="77777777" w:rsidR="000436E1" w:rsidRDefault="000436E1" w:rsidP="00D63281">
      <w:r>
        <w:separator/>
      </w:r>
    </w:p>
  </w:footnote>
  <w:footnote w:type="continuationSeparator" w:id="0">
    <w:p w14:paraId="75F17017"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5805D" w14:textId="77777777" w:rsidR="00D63281" w:rsidRDefault="004B633F" w:rsidP="004B633F">
    <w:pPr>
      <w:pStyle w:val="Kopfzeile"/>
      <w:jc w:val="center"/>
    </w:pPr>
    <w:r>
      <w:rPr>
        <w:noProof/>
        <w:lang w:eastAsia="de-DE"/>
      </w:rPr>
      <mc:AlternateContent>
        <mc:Choice Requires="wps">
          <w:drawing>
            <wp:anchor distT="0" distB="0" distL="114300" distR="114300" simplePos="0" relativeHeight="251659776" behindDoc="0" locked="0" layoutInCell="1" allowOverlap="1" wp14:anchorId="19C70E3E" wp14:editId="047A28C2">
              <wp:simplePos x="0" y="0"/>
              <wp:positionH relativeFrom="page">
                <wp:align>right</wp:align>
              </wp:positionH>
              <wp:positionV relativeFrom="paragraph">
                <wp:posOffset>-449580</wp:posOffset>
              </wp:positionV>
              <wp:extent cx="7558644" cy="914400"/>
              <wp:effectExtent l="0" t="0" r="4445" b="0"/>
              <wp:wrapNone/>
              <wp:docPr id="10" name="Rechteck 10"/>
              <wp:cNvGraphicFramePr/>
              <a:graphic xmlns:a="http://schemas.openxmlformats.org/drawingml/2006/main">
                <a:graphicData uri="http://schemas.microsoft.com/office/word/2010/wordprocessingShape">
                  <wps:wsp>
                    <wps:cNvSpPr/>
                    <wps:spPr>
                      <a:xfrm>
                        <a:off x="0" y="0"/>
                        <a:ext cx="7558644"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B6DE17" w14:textId="77777777" w:rsidR="004B633F" w:rsidRDefault="004B633F" w:rsidP="004B633F">
                          <w:pPr>
                            <w:ind w:left="708" w:firstLine="568"/>
                            <w:rPr>
                              <w:rFonts w:ascii="Frutiger LT Pro 45 Light" w:hAnsi="Frutiger LT Pro 45 Light"/>
                              <w:b/>
                              <w:color w:val="000000" w:themeColor="text1"/>
                            </w:rPr>
                          </w:pPr>
                        </w:p>
                        <w:p w14:paraId="5D72E707" w14:textId="77777777" w:rsidR="004B633F" w:rsidRDefault="004B633F" w:rsidP="004B633F">
                          <w:pPr>
                            <w:ind w:left="708" w:firstLine="568"/>
                            <w:rPr>
                              <w:rFonts w:ascii="Frutiger LT Pro 45 Light" w:hAnsi="Frutiger LT Pro 45 Light"/>
                              <w:b/>
                              <w:color w:val="000000" w:themeColor="text1"/>
                            </w:rPr>
                          </w:pPr>
                        </w:p>
                        <w:p w14:paraId="1C15ED1C" w14:textId="77777777" w:rsidR="004B633F" w:rsidRDefault="004B633F" w:rsidP="004B633F">
                          <w:pPr>
                            <w:ind w:left="708" w:firstLine="568"/>
                            <w:rPr>
                              <w:rFonts w:ascii="Frutiger LT Pro 45 Light" w:hAnsi="Frutiger LT Pro 45 Light"/>
                              <w:b/>
                              <w:color w:val="000000" w:themeColor="text1"/>
                            </w:rPr>
                          </w:pPr>
                        </w:p>
                        <w:p w14:paraId="1035FE6D" w14:textId="77777777"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9CA693" id="Rechteck 10" o:spid="_x0000_s1027" style="position:absolute;left:0;text-align:left;margin-left:543.95pt;margin-top:-35.4pt;width:595.15pt;height:1in;z-index:2516597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" fillcolor="#f2f2f2 [3052]" stroked="f" strokeweight="2pt">
              <v:textbo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14:paraId="0A6A34F3"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5D7A51D9" wp14:editId="38A2D497">
          <wp:simplePos x="0" y="0"/>
          <wp:positionH relativeFrom="column">
            <wp:posOffset>5322875</wp:posOffset>
          </wp:positionH>
          <wp:positionV relativeFrom="paragraph">
            <wp:posOffset>573075</wp:posOffset>
          </wp:positionV>
          <wp:extent cx="1342720" cy="80678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2252" t="59666"/>
                  <a:stretch/>
                </pic:blipFill>
                <pic:spPr bwMode="auto">
                  <a:xfrm>
                    <a:off x="0" y="0"/>
                    <a:ext cx="1342720" cy="806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9379F"/>
    <w:rsid w:val="001A21AE"/>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343EE"/>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25172"/>
    <w:rsid w:val="00335FB5"/>
    <w:rsid w:val="00336FAA"/>
    <w:rsid w:val="00337FF9"/>
    <w:rsid w:val="0034056C"/>
    <w:rsid w:val="00355D31"/>
    <w:rsid w:val="00365CD0"/>
    <w:rsid w:val="00371DAC"/>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1328"/>
    <w:rsid w:val="004123A3"/>
    <w:rsid w:val="00412C27"/>
    <w:rsid w:val="00414F72"/>
    <w:rsid w:val="0041754B"/>
    <w:rsid w:val="0042079E"/>
    <w:rsid w:val="00435CC9"/>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33F"/>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4022"/>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5D97"/>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B4D1C"/>
    <w:rsid w:val="006C203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AC3"/>
    <w:rsid w:val="00782B0C"/>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39D9"/>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95575"/>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3B8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4599"/>
    <w:rsid w:val="00F47C60"/>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029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DAF9FA7"/>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665D97"/>
    <w:rPr>
      <w:sz w:val="16"/>
      <w:szCs w:val="16"/>
    </w:rPr>
  </w:style>
  <w:style w:type="paragraph" w:styleId="Kommentartext">
    <w:name w:val="annotation text"/>
    <w:basedOn w:val="Standard"/>
    <w:link w:val="KommentartextZchn"/>
    <w:uiPriority w:val="99"/>
    <w:semiHidden/>
    <w:unhideWhenUsed/>
    <w:rsid w:val="00665D97"/>
    <w:rPr>
      <w:sz w:val="20"/>
      <w:szCs w:val="20"/>
    </w:rPr>
  </w:style>
  <w:style w:type="character" w:customStyle="1" w:styleId="KommentartextZchn">
    <w:name w:val="Kommentartext Zchn"/>
    <w:basedOn w:val="Absatz-Standardschriftart"/>
    <w:link w:val="Kommentartext"/>
    <w:uiPriority w:val="99"/>
    <w:semiHidden/>
    <w:rsid w:val="00665D97"/>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665D97"/>
    <w:rPr>
      <w:b/>
    </w:rPr>
  </w:style>
  <w:style w:type="character" w:customStyle="1" w:styleId="KommentarthemaZchn">
    <w:name w:val="Kommentarthema Zchn"/>
    <w:basedOn w:val="KommentartextZchn"/>
    <w:link w:val="Kommentarthema"/>
    <w:uiPriority w:val="99"/>
    <w:semiHidden/>
    <w:rsid w:val="00665D97"/>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B04C4-D05B-432C-A557-3ED55AEF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3730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8</cp:revision>
  <cp:lastPrinted>2021-10-12T13:02:00Z</cp:lastPrinted>
  <dcterms:created xsi:type="dcterms:W3CDTF">2023-03-03T08:36:00Z</dcterms:created>
  <dcterms:modified xsi:type="dcterms:W3CDTF">2023-03-07T09:19:00Z</dcterms:modified>
</cp:coreProperties>
</file>